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69D2" w:rsidRPr="00681BFA" w:rsidP="00DE69D2">
      <w:pPr>
        <w:pStyle w:val="BodyText"/>
        <w:ind w:right="-30" w:firstLine="7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Дело № 2-83</w:t>
      </w:r>
      <w:r w:rsidR="00530B02">
        <w:rPr>
          <w:i w:val="0"/>
          <w:sz w:val="28"/>
          <w:szCs w:val="28"/>
        </w:rPr>
        <w:t>-0602/2024</w:t>
      </w: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jc w:val="center"/>
        <w:rPr>
          <w:b/>
          <w:i w:val="0"/>
          <w:sz w:val="28"/>
          <w:szCs w:val="28"/>
        </w:rPr>
      </w:pPr>
      <w:r w:rsidRPr="00C93D89">
        <w:rPr>
          <w:b/>
          <w:i w:val="0"/>
          <w:sz w:val="28"/>
          <w:szCs w:val="28"/>
        </w:rPr>
        <w:t>РЕШЕНИЕ</w:t>
      </w:r>
    </w:p>
    <w:p w:rsidR="00DE69D2" w:rsidRPr="00C93D89" w:rsidP="00DE69D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Именем Российской Федерации</w:t>
      </w:r>
    </w:p>
    <w:p w:rsidR="00DE69D2" w:rsidRPr="00C93D89" w:rsidP="00DE69D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Резолютивная часть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пгт. Пойковский                                         </w:t>
      </w:r>
      <w:r>
        <w:rPr>
          <w:i w:val="0"/>
          <w:sz w:val="28"/>
          <w:szCs w:val="28"/>
        </w:rPr>
        <w:t xml:space="preserve">          </w:t>
      </w:r>
      <w:r w:rsidR="00287C98">
        <w:rPr>
          <w:i w:val="0"/>
          <w:sz w:val="28"/>
          <w:szCs w:val="28"/>
        </w:rPr>
        <w:t xml:space="preserve"> </w:t>
      </w:r>
      <w:r w:rsidR="00530B02">
        <w:rPr>
          <w:i w:val="0"/>
          <w:sz w:val="28"/>
          <w:szCs w:val="28"/>
        </w:rPr>
        <w:t xml:space="preserve">                      08 февраля 2024</w:t>
      </w:r>
      <w:r w:rsidRPr="00C93D89">
        <w:rPr>
          <w:i w:val="0"/>
          <w:sz w:val="28"/>
          <w:szCs w:val="28"/>
        </w:rPr>
        <w:t xml:space="preserve"> года                                                                     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Мировой судья судебного участка № 7 Нефтеюганского судебного района Ханты-Мансийского автономного округа – Югры   Е.В. Кеся, находящийся по адресу: ХМАО-Югра,   Нефтеюганский район</w:t>
      </w:r>
      <w:r w:rsidRPr="00C93D89">
        <w:rPr>
          <w:i w:val="0"/>
          <w:sz w:val="28"/>
          <w:szCs w:val="28"/>
        </w:rPr>
        <w:t>,   гп. Пойковский, Промзона, 7А,</w:t>
      </w:r>
    </w:p>
    <w:p w:rsidR="00DE69D2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при </w:t>
      </w:r>
      <w:r>
        <w:rPr>
          <w:i w:val="0"/>
          <w:sz w:val="28"/>
          <w:szCs w:val="28"/>
        </w:rPr>
        <w:t>секретаре</w:t>
      </w:r>
      <w:r w:rsidRPr="00C93D89">
        <w:rPr>
          <w:i w:val="0"/>
          <w:sz w:val="28"/>
          <w:szCs w:val="28"/>
        </w:rPr>
        <w:t xml:space="preserve"> судьи </w:t>
      </w:r>
      <w:r>
        <w:rPr>
          <w:i w:val="0"/>
          <w:sz w:val="28"/>
          <w:szCs w:val="28"/>
        </w:rPr>
        <w:t>Журжаевой Д.В.,</w:t>
      </w:r>
    </w:p>
    <w:p w:rsidR="00DE69D2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рассмотрев в открытом судебном заседании гражданское дело по иску  </w:t>
      </w:r>
      <w:r w:rsidR="00287C98">
        <w:rPr>
          <w:i w:val="0"/>
          <w:sz w:val="28"/>
          <w:szCs w:val="28"/>
        </w:rPr>
        <w:t xml:space="preserve">Общества с ограниченной ответственностью </w:t>
      </w:r>
      <w:r w:rsidR="00CC5C13">
        <w:rPr>
          <w:i w:val="0"/>
          <w:sz w:val="28"/>
          <w:szCs w:val="28"/>
        </w:rPr>
        <w:t xml:space="preserve">Профессиональная коллекторская организация «Специализированное Агентство Аналитики и Безопасности» (ООО ПКО «СААБ») </w:t>
      </w:r>
      <w:r w:rsidR="00287C98">
        <w:rPr>
          <w:i w:val="0"/>
          <w:sz w:val="28"/>
          <w:szCs w:val="28"/>
        </w:rPr>
        <w:t xml:space="preserve">к </w:t>
      </w:r>
      <w:r w:rsidR="00CC5C13">
        <w:rPr>
          <w:i w:val="0"/>
          <w:sz w:val="28"/>
          <w:szCs w:val="28"/>
        </w:rPr>
        <w:t xml:space="preserve">Князевой Людмиле Анатольевне </w:t>
      </w:r>
      <w:r w:rsidR="00287C98">
        <w:rPr>
          <w:i w:val="0"/>
          <w:sz w:val="28"/>
          <w:szCs w:val="28"/>
        </w:rPr>
        <w:t>о взыскании задолженности по договору займа,</w:t>
      </w:r>
    </w:p>
    <w:p w:rsidR="00287C98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287C98">
      <w:pPr>
        <w:pStyle w:val="BodyText"/>
        <w:ind w:right="-3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 Е Ш И Л: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530B02" w:rsidP="00C47729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Исковые требования</w:t>
      </w:r>
      <w:r w:rsidRPr="00C47729" w:rsidR="00C47729">
        <w:rPr>
          <w:i w:val="0"/>
          <w:sz w:val="28"/>
          <w:szCs w:val="28"/>
        </w:rPr>
        <w:t xml:space="preserve"> </w:t>
      </w:r>
      <w:r w:rsidR="00C47729">
        <w:rPr>
          <w:i w:val="0"/>
          <w:sz w:val="28"/>
          <w:szCs w:val="28"/>
        </w:rPr>
        <w:t>Общества с ограниченной ответственностью Профессиональная коллекторская организация «Специализированное Агентство Аналитики и Безопасности» (ООО ПКО «СААБ») к Князевой Людмиле Анатольевне о взыскании задолженности по договору займа</w:t>
      </w:r>
      <w:r>
        <w:rPr>
          <w:i w:val="0"/>
          <w:sz w:val="28"/>
          <w:szCs w:val="28"/>
        </w:rPr>
        <w:t>, удовлетворить.</w:t>
      </w:r>
    </w:p>
    <w:p w:rsidR="000B417C" w:rsidP="00DE69D2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Взыскать с </w:t>
      </w:r>
      <w:r w:rsidR="00C47729">
        <w:rPr>
          <w:i w:val="0"/>
          <w:sz w:val="28"/>
          <w:szCs w:val="28"/>
        </w:rPr>
        <w:t xml:space="preserve">Князевой Людмилы Анатольевны, родившейся в </w:t>
      </w:r>
      <w:r>
        <w:rPr>
          <w:i w:val="0"/>
          <w:sz w:val="28"/>
          <w:szCs w:val="28"/>
        </w:rPr>
        <w:t>*</w:t>
      </w:r>
      <w:r w:rsidR="00C47729">
        <w:rPr>
          <w:i w:val="0"/>
          <w:sz w:val="28"/>
          <w:szCs w:val="28"/>
        </w:rPr>
        <w:t xml:space="preserve">, </w:t>
      </w:r>
      <w:r w:rsidR="00096435">
        <w:rPr>
          <w:i w:val="0"/>
          <w:sz w:val="28"/>
          <w:szCs w:val="28"/>
        </w:rPr>
        <w:t xml:space="preserve">паспорт </w:t>
      </w:r>
      <w:r>
        <w:rPr>
          <w:i w:val="0"/>
          <w:sz w:val="28"/>
          <w:szCs w:val="28"/>
        </w:rPr>
        <w:t>*</w:t>
      </w:r>
      <w:r w:rsidR="00096435">
        <w:rPr>
          <w:i w:val="0"/>
          <w:sz w:val="28"/>
          <w:szCs w:val="28"/>
        </w:rPr>
        <w:t>, в пользу Общества с ограниченной ответственностью Профессиональная коллекторская организация «Специализированное Агентство Аналитики и Безопасности», ИНН 5260410400</w:t>
      </w:r>
      <w:r w:rsidR="009E6DE4">
        <w:rPr>
          <w:i w:val="0"/>
          <w:sz w:val="28"/>
          <w:szCs w:val="28"/>
        </w:rPr>
        <w:t>, проценты по договору займа № 2652095902 от 18.06.2014 г. за период с 26.04.2019 г. по 23.01.2020 г. в размере 5035 рублей 82 копейки; проценты за период с 04.04.2019 г. по 23.01.2020 г. в размере 1667 рублей 59 копеек</w:t>
      </w:r>
      <w:r>
        <w:rPr>
          <w:i w:val="0"/>
          <w:sz w:val="28"/>
          <w:szCs w:val="28"/>
        </w:rPr>
        <w:t>, расходы по уплате государственной пошлины в размере 400 рублей 00 копеек, почтовые расходы в сумме 88 ру</w:t>
      </w:r>
      <w:r>
        <w:rPr>
          <w:i w:val="0"/>
          <w:sz w:val="28"/>
          <w:szCs w:val="28"/>
        </w:rPr>
        <w:t>блей 80 копеек, а всего – 7192 (семь тысяч сто девяносто два) рубля</w:t>
      </w:r>
      <w:r w:rsidR="001F52D8">
        <w:rPr>
          <w:i w:val="0"/>
          <w:sz w:val="28"/>
          <w:szCs w:val="28"/>
        </w:rPr>
        <w:t xml:space="preserve"> 21 копейку.</w:t>
      </w:r>
    </w:p>
    <w:p w:rsidR="00530B02" w:rsidP="000B417C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0B417C">
        <w:rPr>
          <w:i w:val="0"/>
          <w:sz w:val="28"/>
          <w:szCs w:val="28"/>
        </w:rPr>
        <w:t xml:space="preserve">Взыскать с Князевой Людмилы Анатольевны, родившейся в </w:t>
      </w:r>
      <w:r>
        <w:rPr>
          <w:i w:val="0"/>
          <w:sz w:val="28"/>
          <w:szCs w:val="28"/>
        </w:rPr>
        <w:t>*</w:t>
      </w:r>
      <w:r w:rsidR="000B417C">
        <w:rPr>
          <w:i w:val="0"/>
          <w:sz w:val="28"/>
          <w:szCs w:val="28"/>
        </w:rPr>
        <w:t xml:space="preserve">, паспорт </w:t>
      </w:r>
      <w:r>
        <w:rPr>
          <w:i w:val="0"/>
          <w:sz w:val="28"/>
          <w:szCs w:val="28"/>
        </w:rPr>
        <w:t>*</w:t>
      </w:r>
      <w:r w:rsidR="000B417C">
        <w:rPr>
          <w:i w:val="0"/>
          <w:sz w:val="28"/>
          <w:szCs w:val="28"/>
        </w:rPr>
        <w:t>, в пользу Общества с ограниченной ответственностью Профессиональная коллекторская организация «Специализированное Агентство Аналитики и Безопасности», проценты за пользование займом по договору № 2652095902 от 18.06.2014 г. в порядке ст.395 ГК РФ с даты вынесения данного решения до момента фактического исполнения решения суда.</w:t>
      </w:r>
    </w:p>
    <w:p w:rsidR="00DE69D2" w:rsidRPr="00C93D89" w:rsidP="001F52D8">
      <w:pPr>
        <w:pStyle w:val="BodyText"/>
        <w:ind w:right="-30" w:firstLine="708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Разъяснить сторонам, что мировым судьей не составлено мотивированное решение суда по рассмотренному делу.   Лица, участвующие в деле, но не присутствовавшие в судебном заседании вправе в течение пятнадцати дней со дня объявления резолютивной части решения </w:t>
      </w:r>
      <w:r w:rsidRPr="00C93D89">
        <w:rPr>
          <w:i w:val="0"/>
          <w:sz w:val="28"/>
          <w:szCs w:val="28"/>
        </w:rPr>
        <w:t>суда обратиться к мировому судье судебного участка № 7 Нефтеюганского судебного района ХМАО-Югры с заявлением о составлении мотивированного решения суда, а лица</w:t>
      </w:r>
      <w:r>
        <w:rPr>
          <w:i w:val="0"/>
          <w:sz w:val="28"/>
          <w:szCs w:val="28"/>
        </w:rPr>
        <w:t>, участвующие в</w:t>
      </w:r>
      <w:r w:rsidRPr="00C93D89">
        <w:rPr>
          <w:i w:val="0"/>
          <w:sz w:val="28"/>
          <w:szCs w:val="28"/>
        </w:rPr>
        <w:t xml:space="preserve"> судебном заседании</w:t>
      </w:r>
      <w:r>
        <w:rPr>
          <w:i w:val="0"/>
          <w:sz w:val="28"/>
          <w:szCs w:val="28"/>
        </w:rPr>
        <w:t>,</w:t>
      </w:r>
      <w:r w:rsidRPr="00C93D89">
        <w:rPr>
          <w:i w:val="0"/>
          <w:sz w:val="28"/>
          <w:szCs w:val="28"/>
        </w:rPr>
        <w:t xml:space="preserve"> в течение трех дней со дня объявления резолютивной части реш</w:t>
      </w:r>
      <w:r w:rsidRPr="00C93D89">
        <w:rPr>
          <w:i w:val="0"/>
          <w:sz w:val="28"/>
          <w:szCs w:val="28"/>
        </w:rPr>
        <w:t>ения.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Решение может быть обжаловано в апелляционном порядке в течение месяца в Нефтеюганский районный суд Ханты-Мансийского автономного округа - Югры с подачей жалобы через мирового судью.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Мировой судья                                                           Е.В. Кеся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F263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40345"/>
    <w:rsid w:val="00091EC1"/>
    <w:rsid w:val="00096435"/>
    <w:rsid w:val="000A48E4"/>
    <w:rsid w:val="000B1DF5"/>
    <w:rsid w:val="000B417C"/>
    <w:rsid w:val="000C2F9B"/>
    <w:rsid w:val="000D1BEC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F52D8"/>
    <w:rsid w:val="00243337"/>
    <w:rsid w:val="00255F8E"/>
    <w:rsid w:val="00287C98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6691"/>
    <w:rsid w:val="004B0177"/>
    <w:rsid w:val="004B023C"/>
    <w:rsid w:val="004B0612"/>
    <w:rsid w:val="004B41BC"/>
    <w:rsid w:val="004F7860"/>
    <w:rsid w:val="005061E6"/>
    <w:rsid w:val="00530B02"/>
    <w:rsid w:val="00537511"/>
    <w:rsid w:val="00547C34"/>
    <w:rsid w:val="00552F3F"/>
    <w:rsid w:val="00584F0E"/>
    <w:rsid w:val="005E403D"/>
    <w:rsid w:val="005F6D91"/>
    <w:rsid w:val="00622BFD"/>
    <w:rsid w:val="00626A1B"/>
    <w:rsid w:val="00666EF7"/>
    <w:rsid w:val="00681BFA"/>
    <w:rsid w:val="00694420"/>
    <w:rsid w:val="006B7392"/>
    <w:rsid w:val="006E316F"/>
    <w:rsid w:val="006E5BDD"/>
    <w:rsid w:val="0070355F"/>
    <w:rsid w:val="00720D8A"/>
    <w:rsid w:val="0072707A"/>
    <w:rsid w:val="00744A7C"/>
    <w:rsid w:val="007564C6"/>
    <w:rsid w:val="00782CB4"/>
    <w:rsid w:val="007E6557"/>
    <w:rsid w:val="00801676"/>
    <w:rsid w:val="00814B5D"/>
    <w:rsid w:val="00845068"/>
    <w:rsid w:val="00847D3A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9E6DE4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E3D49"/>
    <w:rsid w:val="00BF41EE"/>
    <w:rsid w:val="00C463FD"/>
    <w:rsid w:val="00C47729"/>
    <w:rsid w:val="00C860F8"/>
    <w:rsid w:val="00C87AD8"/>
    <w:rsid w:val="00C930BB"/>
    <w:rsid w:val="00C93D89"/>
    <w:rsid w:val="00CC5AE3"/>
    <w:rsid w:val="00CC5C13"/>
    <w:rsid w:val="00CD5242"/>
    <w:rsid w:val="00D048E7"/>
    <w:rsid w:val="00D10FF0"/>
    <w:rsid w:val="00D21F9A"/>
    <w:rsid w:val="00D2255B"/>
    <w:rsid w:val="00D25B4E"/>
    <w:rsid w:val="00D44F75"/>
    <w:rsid w:val="00D677AE"/>
    <w:rsid w:val="00D75B43"/>
    <w:rsid w:val="00DB336F"/>
    <w:rsid w:val="00DC7621"/>
    <w:rsid w:val="00DE69D2"/>
    <w:rsid w:val="00E1586E"/>
    <w:rsid w:val="00E20D2C"/>
    <w:rsid w:val="00E416C8"/>
    <w:rsid w:val="00E51D54"/>
    <w:rsid w:val="00E5258C"/>
    <w:rsid w:val="00E93BF9"/>
    <w:rsid w:val="00E97D3E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  <w:rsid w:val="00FE0B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